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2" w:rsidRPr="009D6A3B" w:rsidRDefault="00CD32F2" w:rsidP="00CD32F2">
      <w:pPr>
        <w:ind w:left="4820"/>
        <w:rPr>
          <w:rFonts w:ascii="Times New Roman" w:hAnsi="Times New Roman" w:cs="Times New Roman"/>
          <w:sz w:val="24"/>
          <w:szCs w:val="24"/>
        </w:rPr>
      </w:pPr>
      <w:r w:rsidRPr="009D6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43C3">
        <w:rPr>
          <w:rFonts w:ascii="Times New Roman" w:hAnsi="Times New Roman" w:cs="Times New Roman"/>
          <w:sz w:val="24"/>
          <w:szCs w:val="24"/>
        </w:rPr>
        <w:t>4</w:t>
      </w:r>
      <w:r w:rsidRPr="009D6A3B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</w:t>
      </w:r>
      <w:r w:rsidR="000F606F">
        <w:rPr>
          <w:rFonts w:ascii="Times New Roman" w:hAnsi="Times New Roman" w:cs="Times New Roman"/>
          <w:sz w:val="24"/>
          <w:szCs w:val="24"/>
        </w:rPr>
        <w:t>20</w:t>
      </w:r>
      <w:r w:rsidR="00EC6566">
        <w:rPr>
          <w:rFonts w:ascii="Times New Roman" w:hAnsi="Times New Roman" w:cs="Times New Roman"/>
          <w:sz w:val="24"/>
          <w:szCs w:val="24"/>
        </w:rPr>
        <w:t>/2</w:t>
      </w:r>
      <w:r w:rsidR="000F606F">
        <w:rPr>
          <w:rFonts w:ascii="Times New Roman" w:hAnsi="Times New Roman" w:cs="Times New Roman"/>
          <w:sz w:val="24"/>
          <w:szCs w:val="24"/>
        </w:rPr>
        <w:t>1</w:t>
      </w:r>
      <w:r w:rsidR="00EC656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9D6A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7B26" w:rsidRDefault="001E7B26"/>
    <w:p w:rsidR="00CD32F2" w:rsidRDefault="00166C96" w:rsidP="00A443C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</w:t>
      </w:r>
      <w:r w:rsidR="00CD32F2" w:rsidRPr="00CC28C6">
        <w:rPr>
          <w:rFonts w:ascii="Times New Roman" w:hAnsi="Times New Roman" w:cs="Times New Roman"/>
          <w:b/>
          <w:sz w:val="24"/>
          <w:szCs w:val="24"/>
        </w:rPr>
        <w:t>собенност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CD32F2" w:rsidRPr="00CC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C3">
        <w:rPr>
          <w:rFonts w:ascii="Times New Roman" w:hAnsi="Times New Roman" w:cs="Times New Roman"/>
          <w:b/>
          <w:sz w:val="24"/>
          <w:szCs w:val="24"/>
        </w:rPr>
        <w:t>учета индивидуальных достижений поступающих</w:t>
      </w:r>
    </w:p>
    <w:p w:rsidR="003F50C6" w:rsidRPr="00DB06DA" w:rsidRDefault="003F50C6" w:rsidP="003F5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6DA">
        <w:rPr>
          <w:rFonts w:ascii="Times New Roman" w:hAnsi="Times New Roman" w:cs="Times New Roman"/>
          <w:sz w:val="24"/>
          <w:szCs w:val="24"/>
        </w:rPr>
        <w:t>Учет результатов индивидуальных достижений осуществляется посредством начисления баллов за индивидуальные достижения в качестве преимущества при равенстве критериев ранжирования списков поступающих. Баллы, начисленные за индивидуальные достижения, являются дополнительными конкурсными баллами, оцениваемыми суммарно по накопительной системе.</w:t>
      </w:r>
    </w:p>
    <w:p w:rsidR="003F50C6" w:rsidRPr="00E73798" w:rsidRDefault="003F50C6" w:rsidP="003F5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6D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DB06DA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3F50C6" w:rsidRPr="00DB06DA" w:rsidRDefault="003F50C6" w:rsidP="003F50C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06DA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DB06D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B06D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СПО, реализуемым в Университетском колледже, </w:t>
      </w: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начисляться баллы за следующие индивидуальные достижения:</w:t>
      </w:r>
    </w:p>
    <w:p w:rsidR="003F50C6" w:rsidRDefault="003F50C6" w:rsidP="003F50C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  соответствии с постановлением Правительства Российской Федерации от 17 ноября 2015 г. № 1239 «Об утверждении Правил выявления детей</w:t>
      </w:r>
      <w:proofErr w:type="gramEnd"/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проявивших выдающиеся способности, сопровождения и мониторинга их дальнейшего развития», </w:t>
      </w:r>
      <w:r w:rsidR="007710D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балл;</w:t>
      </w:r>
    </w:p>
    <w:p w:rsidR="003F50C6" w:rsidRPr="003F50C6" w:rsidRDefault="003F50C6" w:rsidP="003F50C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Документы, подтверждающие индивидуальные достижения, рассматриваются приемной комиссией по результатам участия поступающих в олимпиадах и иных мероприятиях, утвержденных приказом Министерства просвещения Российской Федерации от </w:t>
      </w:r>
      <w:r w:rsidR="004310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24</w:t>
      </w:r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310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июл</w:t>
      </w:r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 201</w:t>
      </w:r>
      <w:r w:rsidR="004310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г. № </w:t>
      </w:r>
      <w:r w:rsidR="004310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390</w:t>
      </w:r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</w:t>
      </w:r>
      <w:proofErr w:type="gramEnd"/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творческой, физкультурно-спортивной деятельности, а также на пропаганду научных знаний, творческих и спортивных достижений на 201</w:t>
      </w:r>
      <w:r w:rsidR="004310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4310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год».</w:t>
      </w:r>
    </w:p>
    <w:p w:rsidR="003F50C6" w:rsidRPr="00DB06DA" w:rsidRDefault="003F50C6" w:rsidP="003F50C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«Абилимпикс» </w:t>
      </w:r>
      <w:r w:rsidR="007710D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балла;</w:t>
      </w:r>
    </w:p>
    <w:p w:rsidR="00A443C3" w:rsidRPr="00A443C3" w:rsidRDefault="003F50C6" w:rsidP="003F50C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«WorldSkills </w:t>
      </w:r>
      <w:proofErr w:type="spellStart"/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International</w:t>
      </w:r>
      <w:proofErr w:type="spellEnd"/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7710D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балла.</w:t>
      </w:r>
    </w:p>
    <w:p w:rsidR="00A443C3" w:rsidRPr="00CC28C6" w:rsidRDefault="00A443C3" w:rsidP="00A443C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443C3" w:rsidRPr="00CC28C6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2F2"/>
    <w:rsid w:val="000F606F"/>
    <w:rsid w:val="0010398B"/>
    <w:rsid w:val="00166C96"/>
    <w:rsid w:val="001E7B26"/>
    <w:rsid w:val="003F50C6"/>
    <w:rsid w:val="004310E4"/>
    <w:rsid w:val="004C06F3"/>
    <w:rsid w:val="006A767B"/>
    <w:rsid w:val="006B5EA2"/>
    <w:rsid w:val="007710D8"/>
    <w:rsid w:val="007A5653"/>
    <w:rsid w:val="008E5171"/>
    <w:rsid w:val="00921E89"/>
    <w:rsid w:val="00A443C3"/>
    <w:rsid w:val="00A61875"/>
    <w:rsid w:val="00AB4222"/>
    <w:rsid w:val="00BD09A4"/>
    <w:rsid w:val="00BF54D9"/>
    <w:rsid w:val="00C127FF"/>
    <w:rsid w:val="00C80E71"/>
    <w:rsid w:val="00CD32F2"/>
    <w:rsid w:val="00D05568"/>
    <w:rsid w:val="00D22F28"/>
    <w:rsid w:val="00D473FB"/>
    <w:rsid w:val="00E94918"/>
    <w:rsid w:val="00EC6566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2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2016-04-14T03:49:00Z</dcterms:created>
  <dcterms:modified xsi:type="dcterms:W3CDTF">2020-02-10T10:17:00Z</dcterms:modified>
</cp:coreProperties>
</file>